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商业计划书与PPT演示指南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商业计划书是一份全方位的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企业规划和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项目计划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的书面报告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商业计划书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有固定的格式，几乎包括反映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孵化基地运营部门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所有感兴趣的内容，比如，企业成长经历、产品服务、市场营销、管理团队、股权结构、组织人事、财务、运营、融资方案等。只有内容翔实、数据丰富、体系完整、装订精致，才能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成功入驻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孵化基地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享受各项扶持政策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；只有让他们看懂你的项目商业运作计划，才能使你的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入驻基地愿望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变成现实。商业计划书的质量对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能否入住基地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至关重要。通常来说，一份出色的商业计划书由6个要素构成。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请创业者或创业企业主要负责人按照商业计划书制作一份演示PPT。</w:t>
      </w:r>
    </w:p>
    <w:p>
      <w:p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请按以下要素依次书写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一、产品或服务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43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参考要点：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1.准确定义所提供的产品、技术、概念产品和服务，突出了产品创意来源、新颖性。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2.目前所处发展阶段及同行业产品比较，体现本产品技术独特性。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3.是否拥有版权、配方、许可证、专利、特许经营权等。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二、市场定位及竞争力分析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43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参考要点：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1.在市场调查的基础上，分析面对的市场现状、发展趋势、潜力、竞争状况、竞争分析。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2.形成自由的目标市场定位、市场容量估算、预计的市场份额、趋势预测等。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00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三、商业模式及营销策略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43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参考要点：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阐释公司的商业模式、预期营收等方面，结合竞争优势确立分阶段目标。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公司的研发方向和产品线扩张策略，主要的合作伙伴与竞争对手等。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制定合适的市场营销策略、恰当的价格、渠道、推广策略等，确保顺利进入市场并实现计划实施。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四、组织架构与战略管理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43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参考要点：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介绍管理团队各成员与管理公司有关的教育和工作背景、成员的分工和互补，团队获奖情况。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公司的组织构架以及领导层成员，主要的投资人和持股情况。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五、财务分析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43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参考要点：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财务分析是指以会计核算、报表资料等相关资料为依据，采用一系列专门的分析技术和方法，对企业过去和现在有关的筹资、投资、经营、分配、偿债等进行分析与评价的经济管理活动。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现有企业财务状况。预期的收益情况。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它为企业的投资者、债权人、经营者及其他关心企业的组织或个人了解企业过去、评价企业现状、预测企业未来、做出正确决策提供准确的信息或依据。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六、现有人员及拟吸纳就业人数、拟缴纳社保人数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643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参考要点：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现有人员社保情况，全年每季度拟吸纳就业人数、拟缴纳社保人数。</w:t>
      </w:r>
      <w:bookmarkStart w:id="0" w:name="_GoBack"/>
      <w:bookmarkEnd w:id="0"/>
    </w:p>
    <w:sectPr>
      <w:pgSz w:w="11906" w:h="16838"/>
      <w:pgMar w:top="1191" w:right="1191" w:bottom="119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8659F"/>
    <w:rsid w:val="007151CB"/>
    <w:rsid w:val="04CC5E79"/>
    <w:rsid w:val="0CEB3A98"/>
    <w:rsid w:val="0DD65C19"/>
    <w:rsid w:val="0DE57C4C"/>
    <w:rsid w:val="17946201"/>
    <w:rsid w:val="228D55D5"/>
    <w:rsid w:val="23C1264F"/>
    <w:rsid w:val="280A3184"/>
    <w:rsid w:val="31377884"/>
    <w:rsid w:val="343E7C27"/>
    <w:rsid w:val="361D69E8"/>
    <w:rsid w:val="36A23445"/>
    <w:rsid w:val="525D661B"/>
    <w:rsid w:val="57366A42"/>
    <w:rsid w:val="5983249A"/>
    <w:rsid w:val="5D5D1559"/>
    <w:rsid w:val="5DA875FC"/>
    <w:rsid w:val="5FEE5063"/>
    <w:rsid w:val="6CA8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2019-03-29T07:38:00Z</dcterms:created>
  <dc:creator>天天向上</dc:creator>
  <cp:lastModifiedBy>聊城创业服务平台</cp:lastModifiedBy>
  <cp:lastPrinted>2019-04-15T05:20:00Z</cp:lastPrinted>
  <dcterms:modified xsi:type="dcterms:W3CDTF">2020-05-12T02:58:16Z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